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48B3061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D70DF6">
        <w:rPr>
          <w:rFonts w:ascii="Bookman Old Style" w:hAnsi="Bookman Old Style"/>
          <w:b/>
          <w:spacing w:val="60"/>
          <w:sz w:val="28"/>
          <w:szCs w:val="28"/>
        </w:rPr>
        <w:t>1</w:t>
      </w:r>
      <w:r w:rsidR="00802B05">
        <w:rPr>
          <w:rFonts w:ascii="Bookman Old Style" w:hAnsi="Bookman Old Style"/>
          <w:b/>
          <w:spacing w:val="60"/>
          <w:sz w:val="28"/>
          <w:szCs w:val="28"/>
        </w:rPr>
        <w:t>7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0C670A29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06</w:t>
      </w:r>
      <w:r w:rsidR="00802B05">
        <w:rPr>
          <w:rFonts w:ascii="Bookman Old Style" w:hAnsi="Bookman Old Style"/>
        </w:rPr>
        <w:t>7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2BEB5028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802B05">
        <w:rPr>
          <w:rFonts w:ascii="Bookman Old Style" w:hAnsi="Bookman Old Style"/>
          <w:b/>
        </w:rPr>
        <w:t>APROVA O DESMEMBRAMENTO DO IMÓVEL OBJETO DA MATRÍCULA N° 20.746 DO REGISTRO DE IMÓVEIS DA COMARCA DE RODEIO BONITO/RS, DE PROPRIEDADE DE JOSÉ RIBEIRO, E DÁ OUTRAS PROVIDÊNCIAS</w:t>
      </w:r>
      <w:r w:rsidR="005C3DE3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F65F" w14:textId="77777777" w:rsidR="006E0124" w:rsidRDefault="006E0124" w:rsidP="00D230A8">
      <w:r>
        <w:separator/>
      </w:r>
    </w:p>
  </w:endnote>
  <w:endnote w:type="continuationSeparator" w:id="0">
    <w:p w14:paraId="3800872F" w14:textId="77777777" w:rsidR="006E0124" w:rsidRDefault="006E012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349A" w14:textId="77777777" w:rsidR="006E0124" w:rsidRDefault="006E0124" w:rsidP="00D230A8">
      <w:r>
        <w:separator/>
      </w:r>
    </w:p>
  </w:footnote>
  <w:footnote w:type="continuationSeparator" w:id="0">
    <w:p w14:paraId="007516F2" w14:textId="77777777" w:rsidR="006E0124" w:rsidRDefault="006E012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9</cp:revision>
  <cp:lastPrinted>2026-06-22T11:17:00Z</cp:lastPrinted>
  <dcterms:created xsi:type="dcterms:W3CDTF">2026-06-08T13:50:00Z</dcterms:created>
  <dcterms:modified xsi:type="dcterms:W3CDTF">2026-06-22T11:17:00Z</dcterms:modified>
</cp:coreProperties>
</file>