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0EA11087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E527D">
        <w:rPr>
          <w:rFonts w:ascii="Bookman Old Style" w:hAnsi="Bookman Old Style"/>
          <w:b/>
          <w:spacing w:val="60"/>
          <w:sz w:val="22"/>
          <w:szCs w:val="22"/>
        </w:rPr>
        <w:t>21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19F0C17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4E527D">
        <w:rPr>
          <w:rFonts w:ascii="Bookman Old Style" w:hAnsi="Bookman Old Style"/>
          <w:sz w:val="22"/>
          <w:szCs w:val="22"/>
        </w:rPr>
        <w:t>53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35DE80B3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4E527D" w:rsidRPr="004E527D">
        <w:rPr>
          <w:rFonts w:ascii="Bookman Old Style" w:hAnsi="Bookman Old Style"/>
          <w:b/>
        </w:rPr>
        <w:t>DISPÕE SOBRE A ALTERAÇÃO DE DISPOSITIVOS DA LEI MUNICIPAL N.º 3.846</w:t>
      </w:r>
      <w:r w:rsidR="004E527D">
        <w:rPr>
          <w:rFonts w:ascii="Bookman Old Style" w:hAnsi="Bookman Old Style"/>
          <w:b/>
        </w:rPr>
        <w:t>/2026, E DÁ OUTRAS PROVIDÊNCIAS</w:t>
      </w:r>
      <w:bookmarkStart w:id="0" w:name="_GoBack"/>
      <w:bookmarkEnd w:id="0"/>
      <w:r w:rsidR="009C1F12" w:rsidRPr="004E527D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4290A2C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45D59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945D59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4158" w14:textId="77777777" w:rsidR="00527933" w:rsidRDefault="00527933" w:rsidP="00D230A8">
      <w:r>
        <w:separator/>
      </w:r>
    </w:p>
  </w:endnote>
  <w:endnote w:type="continuationSeparator" w:id="0">
    <w:p w14:paraId="55667AE9" w14:textId="77777777" w:rsidR="00527933" w:rsidRDefault="0052793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7383E" w14:textId="77777777" w:rsidR="00527933" w:rsidRDefault="00527933" w:rsidP="00D230A8">
      <w:r>
        <w:separator/>
      </w:r>
    </w:p>
  </w:footnote>
  <w:footnote w:type="continuationSeparator" w:id="0">
    <w:p w14:paraId="75072EEF" w14:textId="77777777" w:rsidR="00527933" w:rsidRDefault="0052793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27933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2026-05-11T13:45:00Z</cp:lastPrinted>
  <dcterms:created xsi:type="dcterms:W3CDTF">2026-05-11T13:45:00Z</dcterms:created>
  <dcterms:modified xsi:type="dcterms:W3CDTF">2026-05-11T13:45:00Z</dcterms:modified>
</cp:coreProperties>
</file>