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3E053D2A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C1F12">
        <w:rPr>
          <w:rFonts w:ascii="Bookman Old Style" w:hAnsi="Bookman Old Style"/>
          <w:b/>
          <w:spacing w:val="60"/>
          <w:sz w:val="22"/>
          <w:szCs w:val="22"/>
        </w:rPr>
        <w:t>19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B8D146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9C1F12">
        <w:rPr>
          <w:rFonts w:ascii="Bookman Old Style" w:hAnsi="Bookman Old Style"/>
          <w:sz w:val="22"/>
          <w:szCs w:val="22"/>
        </w:rPr>
        <w:t>50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41D10AFE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9C1F12" w:rsidRPr="009C1F12">
        <w:rPr>
          <w:rFonts w:ascii="Bookman Old Style" w:hAnsi="Bookman Old Style"/>
          <w:b/>
        </w:rPr>
        <w:t xml:space="preserve">AUTORIZA O PODER EXECUTIVO MUNICIPAL A ABRIR CRÉDITO SUPLEMENTAR NO ORÇAMENTO </w:t>
      </w:r>
      <w:r w:rsidR="009C1F12" w:rsidRPr="009C1F12">
        <w:rPr>
          <w:rFonts w:ascii="Bookman Old Style" w:hAnsi="Bookman Old Style"/>
          <w:b/>
        </w:rPr>
        <w:t>DO MUNICÍPIO, EXERCÍCIO DE 2026”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4290A2C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45D59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945D59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  <w:bookmarkStart w:id="0" w:name="_GoBack"/>
      <w:bookmarkEnd w:id="0"/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6241F" w14:textId="77777777" w:rsidR="008D5179" w:rsidRDefault="008D5179" w:rsidP="00D230A8">
      <w:r>
        <w:separator/>
      </w:r>
    </w:p>
  </w:endnote>
  <w:endnote w:type="continuationSeparator" w:id="0">
    <w:p w14:paraId="1E32A0B5" w14:textId="77777777" w:rsidR="008D5179" w:rsidRDefault="008D517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07918" w14:textId="77777777" w:rsidR="008D5179" w:rsidRDefault="008D5179" w:rsidP="00D230A8">
      <w:r>
        <w:separator/>
      </w:r>
    </w:p>
  </w:footnote>
  <w:footnote w:type="continuationSeparator" w:id="0">
    <w:p w14:paraId="49BD0F34" w14:textId="77777777" w:rsidR="008D5179" w:rsidRDefault="008D517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2026-05-11T13:29:00Z</cp:lastPrinted>
  <dcterms:created xsi:type="dcterms:W3CDTF">2026-05-11T13:29:00Z</dcterms:created>
  <dcterms:modified xsi:type="dcterms:W3CDTF">2026-05-11T13:29:00Z</dcterms:modified>
</cp:coreProperties>
</file>