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A062" w14:textId="77777777" w:rsidR="006558C8" w:rsidRPr="00840ECB" w:rsidRDefault="006558C8" w:rsidP="00840E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5F5EED1" w14:textId="69F09AD5" w:rsidR="00C43F9F" w:rsidRDefault="00C43F9F" w:rsidP="0050573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color w:val="000000"/>
          <w:sz w:val="24"/>
          <w:szCs w:val="24"/>
        </w:rPr>
        <w:t>MOÇÃO DE APOIO Nº 00</w:t>
      </w:r>
      <w:r w:rsidR="00B36B59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840ECB">
        <w:rPr>
          <w:rFonts w:ascii="Times New Roman" w:hAnsi="Times New Roman"/>
          <w:b/>
          <w:color w:val="000000"/>
          <w:sz w:val="24"/>
          <w:szCs w:val="24"/>
        </w:rPr>
        <w:t>/202</w:t>
      </w:r>
      <w:r w:rsidR="00840ECB" w:rsidRPr="00840ECB">
        <w:rPr>
          <w:rFonts w:ascii="Times New Roman" w:hAnsi="Times New Roman"/>
          <w:b/>
          <w:color w:val="000000"/>
          <w:sz w:val="24"/>
          <w:szCs w:val="24"/>
        </w:rPr>
        <w:t>6</w:t>
      </w:r>
    </w:p>
    <w:p w14:paraId="4E70C42E" w14:textId="77777777" w:rsidR="0050573A" w:rsidRPr="00840ECB" w:rsidRDefault="0050573A" w:rsidP="0050573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CBEC98D" w14:textId="47577CF3" w:rsidR="00840ECB" w:rsidRDefault="00840ECB" w:rsidP="00B36B5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Os Vereadores da Câmara Municipal de Pinhal</w:t>
      </w:r>
      <w:r w:rsidR="00C43F9F" w:rsidRPr="00840ECB">
        <w:rPr>
          <w:rFonts w:ascii="Times New Roman" w:hAnsi="Times New Roman"/>
          <w:b/>
          <w:color w:val="000000"/>
          <w:sz w:val="24"/>
          <w:szCs w:val="24"/>
        </w:rPr>
        <w:t>,</w:t>
      </w:r>
      <w:r w:rsidR="00C43F9F" w:rsidRPr="00840ECB">
        <w:rPr>
          <w:rFonts w:ascii="Times New Roman" w:hAnsi="Times New Roman"/>
          <w:color w:val="000000"/>
          <w:sz w:val="24"/>
          <w:szCs w:val="24"/>
        </w:rPr>
        <w:t xml:space="preserve"> conforme artigos 143 e 144</w:t>
      </w:r>
      <w:r w:rsidR="00914992" w:rsidRPr="00840E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F9F" w:rsidRPr="00840ECB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914992" w:rsidRPr="00840ECB">
        <w:rPr>
          <w:rFonts w:ascii="Times New Roman" w:hAnsi="Times New Roman"/>
          <w:color w:val="000000"/>
          <w:sz w:val="24"/>
          <w:szCs w:val="24"/>
        </w:rPr>
        <w:t>R</w:t>
      </w:r>
      <w:r w:rsidR="00C43F9F" w:rsidRPr="00840ECB">
        <w:rPr>
          <w:rFonts w:ascii="Times New Roman" w:hAnsi="Times New Roman"/>
          <w:color w:val="000000"/>
          <w:sz w:val="24"/>
          <w:szCs w:val="24"/>
        </w:rPr>
        <w:t xml:space="preserve">egimento </w:t>
      </w:r>
      <w:r w:rsidR="00914992" w:rsidRPr="00840ECB">
        <w:rPr>
          <w:rFonts w:ascii="Times New Roman" w:hAnsi="Times New Roman"/>
          <w:color w:val="000000"/>
          <w:sz w:val="24"/>
          <w:szCs w:val="24"/>
        </w:rPr>
        <w:t>I</w:t>
      </w:r>
      <w:r w:rsidR="00C43F9F" w:rsidRPr="00840ECB">
        <w:rPr>
          <w:rFonts w:ascii="Times New Roman" w:hAnsi="Times New Roman"/>
          <w:color w:val="000000"/>
          <w:sz w:val="24"/>
          <w:szCs w:val="24"/>
        </w:rPr>
        <w:t xml:space="preserve">nterno desta casa, apresentam </w:t>
      </w:r>
      <w:r w:rsidR="00C43F9F" w:rsidRPr="00840ECB">
        <w:rPr>
          <w:rFonts w:ascii="Times New Roman" w:hAnsi="Times New Roman"/>
          <w:b/>
          <w:bCs/>
          <w:color w:val="000000"/>
          <w:sz w:val="24"/>
          <w:szCs w:val="24"/>
        </w:rPr>
        <w:t>MOÇÃO DE APOIO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36B59">
        <w:rPr>
          <w:rFonts w:ascii="Times New Roman" w:eastAsia="Times New Roman" w:hAnsi="Times New Roman"/>
          <w:sz w:val="24"/>
          <w:szCs w:val="24"/>
          <w:lang w:eastAsia="pt-BR"/>
        </w:rPr>
        <w:t xml:space="preserve">à pauta </w:t>
      </w:r>
      <w:r w:rsidR="0050573A">
        <w:rPr>
          <w:rFonts w:ascii="Times New Roman" w:eastAsia="Times New Roman" w:hAnsi="Times New Roman"/>
          <w:sz w:val="24"/>
          <w:szCs w:val="24"/>
          <w:lang w:eastAsia="pt-BR"/>
        </w:rPr>
        <w:t xml:space="preserve">da </w:t>
      </w:r>
      <w:r w:rsidR="00B36B59">
        <w:rPr>
          <w:rFonts w:ascii="Times New Roman" w:eastAsia="Times New Roman" w:hAnsi="Times New Roman"/>
          <w:sz w:val="24"/>
          <w:szCs w:val="24"/>
          <w:lang w:eastAsia="pt-BR"/>
        </w:rPr>
        <w:t xml:space="preserve">Federação dos Trabalhadores na Agricultura no Rio Grande do Sul – FETAG/RS e </w:t>
      </w:r>
      <w:r w:rsidR="0050573A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 w:rsidR="00B36B59">
        <w:rPr>
          <w:rFonts w:ascii="Times New Roman" w:eastAsia="Times New Roman" w:hAnsi="Times New Roman"/>
          <w:sz w:val="24"/>
          <w:szCs w:val="24"/>
          <w:lang w:eastAsia="pt-BR"/>
        </w:rPr>
        <w:t xml:space="preserve"> Sindicato dos Trabalhadores Rurais – STR, em defesa da agricultura e pecuária familiar, reconhecendo sua relevância econômica, social e estratégica para o desenvolvimento do Estado.</w:t>
      </w:r>
    </w:p>
    <w:p w14:paraId="18260D52" w14:textId="5D5DA333" w:rsidR="00B36B59" w:rsidRDefault="00D14AFB" w:rsidP="00B36B5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</w:t>
      </w:r>
      <w:r w:rsidR="00B36B59">
        <w:rPr>
          <w:rFonts w:ascii="Times New Roman" w:eastAsia="Times New Roman" w:hAnsi="Times New Roman"/>
          <w:sz w:val="24"/>
          <w:szCs w:val="24"/>
          <w:lang w:eastAsia="pt-BR"/>
        </w:rPr>
        <w:t>s impactos de eventos climáticos extremos, especialmente secas e enchentes, que desde 2020 vem atingindo o Rio Grande do Sul</w:t>
      </w:r>
      <w:r w:rsidR="0050573A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="00B36B59">
        <w:rPr>
          <w:rFonts w:ascii="Times New Roman" w:eastAsia="Times New Roman" w:hAnsi="Times New Roman"/>
          <w:sz w:val="24"/>
          <w:szCs w:val="24"/>
          <w:lang w:eastAsia="pt-BR"/>
        </w:rPr>
        <w:t xml:space="preserve"> tem comprometido severamente a produção agrícola e pecuária. Entre o</w:t>
      </w:r>
      <w:r w:rsidR="0050573A">
        <w:rPr>
          <w:rFonts w:ascii="Times New Roman" w:eastAsia="Times New Roman" w:hAnsi="Times New Roman"/>
          <w:sz w:val="24"/>
          <w:szCs w:val="24"/>
          <w:lang w:eastAsia="pt-BR"/>
        </w:rPr>
        <w:t xml:space="preserve">s </w:t>
      </w:r>
      <w:r w:rsidR="00B36B59">
        <w:rPr>
          <w:rFonts w:ascii="Times New Roman" w:eastAsia="Times New Roman" w:hAnsi="Times New Roman"/>
          <w:sz w:val="24"/>
          <w:szCs w:val="24"/>
          <w:lang w:eastAsia="pt-BR"/>
        </w:rPr>
        <w:t xml:space="preserve">anos de 2020 e 2024, o Estado enfrentou quatro anos consecutivos de estiagem, com perdas entre 30% e 50% na produção, afetando </w:t>
      </w:r>
      <w:r w:rsidR="00EC6DD1">
        <w:rPr>
          <w:rFonts w:ascii="Times New Roman" w:eastAsia="Times New Roman" w:hAnsi="Times New Roman"/>
          <w:sz w:val="24"/>
          <w:szCs w:val="24"/>
          <w:lang w:eastAsia="pt-BR"/>
        </w:rPr>
        <w:t>mais de 300 mil famílias e gerando prejuízos superiores a R$ 100 bilhões.</w:t>
      </w:r>
    </w:p>
    <w:p w14:paraId="62208F86" w14:textId="169EA91E" w:rsidR="00EC6DD1" w:rsidRDefault="00D14AFB" w:rsidP="00B36B5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que n</w:t>
      </w:r>
      <w:r w:rsidR="00EC6DD1">
        <w:rPr>
          <w:rFonts w:ascii="Times New Roman" w:eastAsia="Times New Roman" w:hAnsi="Times New Roman"/>
          <w:sz w:val="24"/>
          <w:szCs w:val="24"/>
          <w:lang w:eastAsia="pt-BR"/>
        </w:rPr>
        <w:t>os anos de 2024 e 2025, somaram-se a esse cenário eventos de chuvas intensas, enchentes e alagamentos, especialmente em maio de 2024, seguidos novamente por períodos de estiagem nos primeiros meses de 2025</w:t>
      </w:r>
      <w:r w:rsidR="0050573A">
        <w:rPr>
          <w:rFonts w:ascii="Times New Roman" w:eastAsia="Times New Roman" w:hAnsi="Times New Roman"/>
          <w:sz w:val="24"/>
          <w:szCs w:val="24"/>
          <w:lang w:eastAsia="pt-BR"/>
        </w:rPr>
        <w:t>, e em</w:t>
      </w:r>
      <w:r w:rsidR="00EC6DD1">
        <w:rPr>
          <w:rFonts w:ascii="Times New Roman" w:eastAsia="Times New Roman" w:hAnsi="Times New Roman"/>
          <w:sz w:val="24"/>
          <w:szCs w:val="24"/>
          <w:lang w:eastAsia="pt-BR"/>
        </w:rPr>
        <w:t xml:space="preserve"> 2026, uma nova estiagem impactou regiões anteriormente afetadas, agravando ainda mais a capacidade produtiva e a sustentabilidade econômica das famílias agricultoras.</w:t>
      </w:r>
    </w:p>
    <w:p w14:paraId="60F1AE77" w14:textId="57106137" w:rsidR="00EC6DD1" w:rsidRDefault="00D14AFB" w:rsidP="00B36B5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0573A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EC6DD1">
        <w:rPr>
          <w:rFonts w:ascii="Times New Roman" w:eastAsia="Times New Roman" w:hAnsi="Times New Roman"/>
          <w:sz w:val="24"/>
          <w:szCs w:val="24"/>
          <w:lang w:eastAsia="pt-BR"/>
        </w:rPr>
        <w:t>sucessão de perdas produtivas e a ausência de renda tem levado ao aumento significativo do endividamento rural, especialmente na agricultura familiar, enfrentando dificuldades na renovação de operações de crédito, em função da elevação no risco bancário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para manter garantias já comprometidas com operações anteriores e contratar novos financiamentos com impedimento de enquadramento 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Proagro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Seguro </w:t>
      </w:r>
      <w:r w:rsidR="0023634C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ural, somado ainda ao preço pago aos agricultores pelos produtos agropecuários que tiveram forte queda nos últimos anos.</w:t>
      </w:r>
    </w:p>
    <w:p w14:paraId="41C3D66D" w14:textId="11F379E5" w:rsidR="00D14AFB" w:rsidRDefault="00D14AFB" w:rsidP="00B36B5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Câmara Municipal de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Pinhal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manifesta, por meio desta Moção,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apoio integral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às reinvindicações da FETAG/RS e do STR,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para que sejam construídas e implementadas políticas </w:t>
      </w:r>
      <w:r w:rsidR="003E140F">
        <w:rPr>
          <w:rFonts w:ascii="Times New Roman" w:eastAsia="Times New Roman" w:hAnsi="Times New Roman"/>
          <w:sz w:val="24"/>
          <w:szCs w:val="24"/>
          <w:lang w:eastAsia="pt-BR"/>
        </w:rPr>
        <w:t>eficazes que garantam:</w:t>
      </w:r>
    </w:p>
    <w:p w14:paraId="5B172330" w14:textId="6479BC50" w:rsidR="003E140F" w:rsidRPr="00840ECB" w:rsidRDefault="003E140F" w:rsidP="003E14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Suspensão por 120 dias do vencimento das operações de crédito de custeio e investimento para que neste período seja implementad</w:t>
      </w:r>
      <w:r w:rsidR="0050573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medida estruturante e definitiva para o endividamento rural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21ADDD1A" w14:textId="354E0DDB" w:rsidR="003E140F" w:rsidRPr="00840ECB" w:rsidRDefault="003E140F" w:rsidP="003E14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Medidas para enfrentamento dos eventos climáticos extremos com a implementação de política que subsidie a transição produtiva, a irrigação e o manejo do solo e da água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2608012B" w14:textId="0028CDC0" w:rsidR="003E140F" w:rsidRPr="00840ECB" w:rsidRDefault="003E140F" w:rsidP="003E14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Programa robusto de renegociação e reestruturação das dívidas rurais com a implementação do programa Desenrola Rural 2 e o PL 5122/23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7493101B" w14:textId="16912427" w:rsidR="00D14AFB" w:rsidRDefault="003E140F" w:rsidP="0023634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Ampliação dos instrumentos de mitigação e gestão de risco, como 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Proagro</w:t>
      </w:r>
      <w:proofErr w:type="spellEnd"/>
      <w:r w:rsidR="0023634C">
        <w:rPr>
          <w:rFonts w:ascii="Times New Roman" w:eastAsia="Times New Roman" w:hAnsi="Times New Roman"/>
          <w:sz w:val="24"/>
          <w:szCs w:val="24"/>
          <w:lang w:eastAsia="pt-BR"/>
        </w:rPr>
        <w:t xml:space="preserve"> Mais e o Seguro Rural (PSR)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5924BC0A" w14:textId="77777777" w:rsidR="0023634C" w:rsidRPr="0023634C" w:rsidRDefault="0023634C" w:rsidP="0050573A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46E158" w14:textId="4F05F784" w:rsidR="00840ECB" w:rsidRPr="00840ECB" w:rsidRDefault="00840ECB" w:rsidP="00B36B5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Diante do exposto, esta Casa Legislativa </w:t>
      </w:r>
      <w:r w:rsidRPr="0023634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encaminha a presente Moção</w:t>
      </w:r>
      <w:r w:rsidR="0023634C" w:rsidRPr="0023634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à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Assembleia Legislativa do Rio Grande do Sul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, aos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Senhores(as) Deputados(as) Estaduais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, e às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demais autoridades competentes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, reafirmando seu compromisso com a defesa </w:t>
      </w:r>
      <w:r w:rsidR="0023634C">
        <w:rPr>
          <w:rFonts w:ascii="Times New Roman" w:eastAsia="Times New Roman" w:hAnsi="Times New Roman"/>
          <w:sz w:val="24"/>
          <w:szCs w:val="24"/>
          <w:lang w:eastAsia="pt-BR"/>
        </w:rPr>
        <w:t>da agricultura e pecuária familiar do Rio Grande do Sul.</w:t>
      </w:r>
    </w:p>
    <w:p w14:paraId="19D92051" w14:textId="503FAC82" w:rsidR="00C43F9F" w:rsidRPr="00840ECB" w:rsidRDefault="00C43F9F" w:rsidP="00840EC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F96770" w14:textId="356EDBDB" w:rsidR="00C43F9F" w:rsidRDefault="00C43F9F" w:rsidP="005057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 xml:space="preserve">Plenário Vereadora Salete Signor, Câmara Municipal de Pinhal-RS, aos </w:t>
      </w:r>
      <w:r w:rsidR="00840ECB" w:rsidRPr="00840ECB">
        <w:rPr>
          <w:rFonts w:ascii="Times New Roman" w:hAnsi="Times New Roman"/>
          <w:color w:val="000000"/>
          <w:sz w:val="24"/>
          <w:szCs w:val="24"/>
        </w:rPr>
        <w:t xml:space="preserve">vinte e </w:t>
      </w:r>
      <w:r w:rsidR="0050573A">
        <w:rPr>
          <w:rFonts w:ascii="Times New Roman" w:hAnsi="Times New Roman"/>
          <w:color w:val="000000"/>
          <w:sz w:val="24"/>
          <w:szCs w:val="24"/>
        </w:rPr>
        <w:t>dois</w:t>
      </w:r>
      <w:r w:rsidR="00840ECB" w:rsidRPr="00840ECB">
        <w:rPr>
          <w:rFonts w:ascii="Times New Roman" w:hAnsi="Times New Roman"/>
          <w:color w:val="000000"/>
          <w:sz w:val="24"/>
          <w:szCs w:val="24"/>
        </w:rPr>
        <w:t xml:space="preserve"> dias do mês de </w:t>
      </w:r>
      <w:r w:rsidR="0050573A">
        <w:rPr>
          <w:rFonts w:ascii="Times New Roman" w:hAnsi="Times New Roman"/>
          <w:color w:val="000000"/>
          <w:sz w:val="24"/>
          <w:szCs w:val="24"/>
        </w:rPr>
        <w:t>abril</w:t>
      </w:r>
      <w:r w:rsidR="00840ECB" w:rsidRPr="00840ECB">
        <w:rPr>
          <w:rFonts w:ascii="Times New Roman" w:hAnsi="Times New Roman"/>
          <w:color w:val="000000"/>
          <w:sz w:val="24"/>
          <w:szCs w:val="24"/>
        </w:rPr>
        <w:t xml:space="preserve"> de 2026</w:t>
      </w:r>
      <w:r w:rsidRPr="00840ECB">
        <w:rPr>
          <w:rFonts w:ascii="Times New Roman" w:hAnsi="Times New Roman"/>
          <w:color w:val="000000"/>
          <w:sz w:val="24"/>
          <w:szCs w:val="24"/>
        </w:rPr>
        <w:t>.</w:t>
      </w:r>
    </w:p>
    <w:p w14:paraId="78F5311A" w14:textId="77777777" w:rsidR="0050573A" w:rsidRPr="0050573A" w:rsidRDefault="0050573A" w:rsidP="005057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C9E25F" w14:textId="5D9843D3" w:rsidR="0050573A" w:rsidRDefault="00C43F9F" w:rsidP="00840ECB">
      <w:pPr>
        <w:pStyle w:val="SemEspaamento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De Autoria:</w:t>
      </w:r>
    </w:p>
    <w:p w14:paraId="11A24FA1" w14:textId="77777777" w:rsidR="0050573A" w:rsidRPr="00840ECB" w:rsidRDefault="0050573A" w:rsidP="00840ECB">
      <w:pPr>
        <w:pStyle w:val="SemEspaamento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6B0F76" w14:textId="5516B153" w:rsidR="0050573A" w:rsidRPr="00840ECB" w:rsidRDefault="0050573A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Edemar Franquini Borges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Aldair José Barcelos</w:t>
      </w:r>
    </w:p>
    <w:p w14:paraId="653CF184" w14:textId="77777777" w:rsidR="0050573A" w:rsidRPr="00840ECB" w:rsidRDefault="0050573A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 do PP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>Vereador do PP</w:t>
      </w:r>
    </w:p>
    <w:p w14:paraId="19B7F645" w14:textId="77777777" w:rsidR="0050573A" w:rsidRDefault="0050573A" w:rsidP="0050573A">
      <w:pPr>
        <w:pStyle w:val="SemEspaamento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D434D3" w14:textId="77777777" w:rsidR="00C43F9F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João Paulo Tres Barcarolo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</w:t>
      </w:r>
      <w:r w:rsidR="0050573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0573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Levi Ant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nio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Oliveira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 Bueno</w:t>
      </w:r>
    </w:p>
    <w:p w14:paraId="4BFB4171" w14:textId="77777777" w:rsidR="00C43F9F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 do PDT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 xml:space="preserve">           Vereador do PDT</w:t>
      </w:r>
    </w:p>
    <w:p w14:paraId="082FDF47" w14:textId="77777777" w:rsidR="00C43F9F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6955D4" w14:textId="629DA8F9" w:rsidR="00C43F9F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Janete Durante Poletti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 xml:space="preserve">          </w:t>
      </w:r>
      <w:r w:rsidR="0050573A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Sebastião Alexandre </w:t>
      </w:r>
    </w:p>
    <w:p w14:paraId="0E4850A7" w14:textId="5722FAA4" w:rsidR="0050573A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Vereadora do MDB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>Vereador do MDB</w:t>
      </w:r>
    </w:p>
    <w:p w14:paraId="7BEDDFDA" w14:textId="77777777" w:rsidR="00C43F9F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B1A51B" w14:textId="556840E8" w:rsidR="00C43F9F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Amarildo Frighetto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="007C7A59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0573A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Claudiomiro Martins Pinto</w:t>
      </w:r>
    </w:p>
    <w:p w14:paraId="0D17E0D7" w14:textId="541CCF39" w:rsidR="00C43F9F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 do MDB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>Vereador do MDB</w:t>
      </w:r>
    </w:p>
    <w:p w14:paraId="0C8AA0B9" w14:textId="77777777" w:rsidR="00C43F9F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F83A30" w14:textId="19510BE0" w:rsidR="00C43F9F" w:rsidRPr="00840ECB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Idemar J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>osé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 Bariviera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</w:p>
    <w:p w14:paraId="22BC99C6" w14:textId="7169BCC3" w:rsidR="000B44D2" w:rsidRPr="0050573A" w:rsidRDefault="00C43F9F" w:rsidP="0050573A">
      <w:pPr>
        <w:pStyle w:val="SemEspaamento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 do PL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</w:p>
    <w:sectPr w:rsidR="000B44D2" w:rsidRPr="0050573A" w:rsidSect="00D639DB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E45B8"/>
    <w:multiLevelType w:val="multilevel"/>
    <w:tmpl w:val="F02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9F"/>
    <w:rsid w:val="0004390D"/>
    <w:rsid w:val="00086948"/>
    <w:rsid w:val="000B44D2"/>
    <w:rsid w:val="001F262A"/>
    <w:rsid w:val="00227D6B"/>
    <w:rsid w:val="0023634C"/>
    <w:rsid w:val="003E140F"/>
    <w:rsid w:val="00440DD6"/>
    <w:rsid w:val="00487B62"/>
    <w:rsid w:val="00493FE9"/>
    <w:rsid w:val="0050573A"/>
    <w:rsid w:val="005F5AED"/>
    <w:rsid w:val="006558C8"/>
    <w:rsid w:val="007C7A59"/>
    <w:rsid w:val="00840ECB"/>
    <w:rsid w:val="00914992"/>
    <w:rsid w:val="00AD7748"/>
    <w:rsid w:val="00B36B59"/>
    <w:rsid w:val="00C43F9F"/>
    <w:rsid w:val="00D14AFB"/>
    <w:rsid w:val="00D245B3"/>
    <w:rsid w:val="00D41D24"/>
    <w:rsid w:val="00D639DB"/>
    <w:rsid w:val="00DC797A"/>
    <w:rsid w:val="00E55901"/>
    <w:rsid w:val="00E7711D"/>
    <w:rsid w:val="00E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6ED7"/>
  <w15:chartTrackingRefBased/>
  <w15:docId w15:val="{4436B726-7CC8-46F7-961B-33FA0F19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9F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3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3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3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3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3F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3F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3F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3F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3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3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3F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3F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3F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3F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3F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3F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3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4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3F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43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3F9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43F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3F9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43F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3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3F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3F9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C43F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3F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4344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Barcarolo</dc:creator>
  <cp:keywords/>
  <dc:description/>
  <cp:lastModifiedBy>Baltazar</cp:lastModifiedBy>
  <cp:revision>5</cp:revision>
  <cp:lastPrinted>2026-04-24T15:36:00Z</cp:lastPrinted>
  <dcterms:created xsi:type="dcterms:W3CDTF">2026-03-26T13:10:00Z</dcterms:created>
  <dcterms:modified xsi:type="dcterms:W3CDTF">2026-04-28T11:15:00Z</dcterms:modified>
</cp:coreProperties>
</file>