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4D05D31C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C744E1">
        <w:rPr>
          <w:rFonts w:ascii="Cambria" w:hAnsi="Cambria"/>
          <w:b/>
          <w:spacing w:val="60"/>
          <w:sz w:val="28"/>
          <w:szCs w:val="28"/>
        </w:rPr>
        <w:t>19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6F6BE3E1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C744E1">
        <w:rPr>
          <w:rFonts w:ascii="Cambria" w:hAnsi="Cambria"/>
        </w:rPr>
        <w:t>017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661BEDD9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r w:rsidR="00C744E1">
        <w:rPr>
          <w:b/>
        </w:rPr>
        <w:t>ESTABELECE ÍNDICE DE REPOSIÇÃO GERAL NOS SUBSÍDIOS DO PREFEITO, VICE-PREFEITO, SECRETÁRIOS, PRESIDENTE DA CÂMARA MUNICIPAL E VEREADORES, PARA O EXERCÍCIO DE 2026.</w:t>
      </w:r>
      <w:bookmarkStart w:id="0" w:name="_GoBack"/>
      <w:bookmarkEnd w:id="0"/>
    </w:p>
    <w:p w14:paraId="4D4FC02C" w14:textId="7BE49E68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8F742A">
        <w:rPr>
          <w:rFonts w:ascii="Cambria" w:hAnsi="Cambria"/>
        </w:rPr>
        <w:t>09/02</w:t>
      </w:r>
      <w:r w:rsidR="00FF1A0A">
        <w:rPr>
          <w:rFonts w:ascii="Cambria" w:hAnsi="Cambria"/>
        </w:rPr>
        <w:t>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0C9E0820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25AA6F58" w14:textId="77777777" w:rsidR="008F742A" w:rsidRDefault="008F742A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8E231" w14:textId="77777777" w:rsidR="005F4668" w:rsidRDefault="005F4668" w:rsidP="00D230A8">
      <w:r>
        <w:separator/>
      </w:r>
    </w:p>
  </w:endnote>
  <w:endnote w:type="continuationSeparator" w:id="0">
    <w:p w14:paraId="10CF059F" w14:textId="77777777" w:rsidR="005F4668" w:rsidRDefault="005F4668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9051E" w14:textId="77777777" w:rsidR="005F4668" w:rsidRDefault="005F4668" w:rsidP="00D230A8">
      <w:r>
        <w:separator/>
      </w:r>
    </w:p>
  </w:footnote>
  <w:footnote w:type="continuationSeparator" w:id="0">
    <w:p w14:paraId="67AF14B6" w14:textId="77777777" w:rsidR="005F4668" w:rsidRDefault="005F4668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74137"/>
    <w:rsid w:val="000857AC"/>
    <w:rsid w:val="000968BD"/>
    <w:rsid w:val="000A3892"/>
    <w:rsid w:val="000A5574"/>
    <w:rsid w:val="000B184C"/>
    <w:rsid w:val="000C4F58"/>
    <w:rsid w:val="000E53D9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47CD7"/>
    <w:rsid w:val="001549F6"/>
    <w:rsid w:val="00155EAD"/>
    <w:rsid w:val="00165F47"/>
    <w:rsid w:val="00166C77"/>
    <w:rsid w:val="00172C9D"/>
    <w:rsid w:val="0017659E"/>
    <w:rsid w:val="00185C35"/>
    <w:rsid w:val="0018610C"/>
    <w:rsid w:val="001A725B"/>
    <w:rsid w:val="001C26F0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100A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A62EF"/>
    <w:rsid w:val="005D57E1"/>
    <w:rsid w:val="005D6A90"/>
    <w:rsid w:val="005D6C3E"/>
    <w:rsid w:val="005E3550"/>
    <w:rsid w:val="005F0AD4"/>
    <w:rsid w:val="005F14F5"/>
    <w:rsid w:val="005F4668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50AE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C2574"/>
    <w:rsid w:val="007E0527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8F742A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95F04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20C1"/>
    <w:rsid w:val="00A66690"/>
    <w:rsid w:val="00A7668D"/>
    <w:rsid w:val="00A965D3"/>
    <w:rsid w:val="00AA321D"/>
    <w:rsid w:val="00AB49D7"/>
    <w:rsid w:val="00AB5670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3766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744E1"/>
    <w:rsid w:val="00C81AC5"/>
    <w:rsid w:val="00C82703"/>
    <w:rsid w:val="00C862BF"/>
    <w:rsid w:val="00C96539"/>
    <w:rsid w:val="00CD6CC6"/>
    <w:rsid w:val="00CE11BA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B68BF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0D7D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2026-02-09T13:26:00Z</cp:lastPrinted>
  <dcterms:created xsi:type="dcterms:W3CDTF">2026-02-09T14:15:00Z</dcterms:created>
  <dcterms:modified xsi:type="dcterms:W3CDTF">2026-02-09T14:15:00Z</dcterms:modified>
</cp:coreProperties>
</file>